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48C5" w14:textId="77777777" w:rsidR="009D53C2" w:rsidRPr="009D53C2" w:rsidRDefault="009D53C2" w:rsidP="009D53C2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53C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SZCZEGÓŁOWY OPIS PRZEDMIOTU ZAMÓWIENIA</w:t>
      </w:r>
    </w:p>
    <w:p w14:paraId="54C66277" w14:textId="77777777" w:rsidR="009D53C2" w:rsidRPr="009D53C2" w:rsidRDefault="009D53C2" w:rsidP="009D53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BC5236" w14:textId="77777777" w:rsidR="009D53C2" w:rsidRPr="009D53C2" w:rsidRDefault="009D53C2" w:rsidP="009D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D53C2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zamówienia jest dostawa fabrycznie nowego lekkiego samochodu ratowniczo – gaśniczego  z napędem 4x2,  ze zbiornikiem wody min 700 litrów, zabudowa kontenerowa, a także świadczenie usług  serwisowych w okresie gwarancji i rękojmi. </w:t>
      </w:r>
    </w:p>
    <w:p w14:paraId="28AAB96F" w14:textId="77777777" w:rsidR="009D53C2" w:rsidRPr="009D53C2" w:rsidRDefault="009D53C2" w:rsidP="009D53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98ACAB" w14:textId="77777777" w:rsidR="009D53C2" w:rsidRPr="009D53C2" w:rsidRDefault="009D53C2" w:rsidP="009D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D53C2">
        <w:rPr>
          <w:rFonts w:ascii="Times New Roman" w:eastAsia="Times New Roman" w:hAnsi="Times New Roman" w:cs="Times New Roman"/>
          <w:b/>
          <w:bCs/>
          <w:lang w:eastAsia="pl-PL"/>
        </w:rPr>
        <w:t>Szczegółowy opis  minimalnych parametrów  technicznych i warunków, jakim musi odpowiadać pojazd:</w:t>
      </w:r>
    </w:p>
    <w:p w14:paraId="5424F1B0" w14:textId="77777777" w:rsidR="009D53C2" w:rsidRPr="009D53C2" w:rsidRDefault="009D53C2" w:rsidP="009D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58D76A" w14:textId="77777777" w:rsidR="009D53C2" w:rsidRPr="009D53C2" w:rsidRDefault="009D53C2" w:rsidP="009D53C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val="x-none"/>
        </w:rPr>
      </w:pPr>
      <w:r w:rsidRPr="009D53C2">
        <w:rPr>
          <w:rFonts w:ascii="Times New Roman" w:eastAsia="Calibri" w:hAnsi="Times New Roman" w:cs="Times New Roman"/>
          <w:b/>
          <w:lang w:val="x-none"/>
        </w:rPr>
        <w:t>Dane techniczne podwozia:</w:t>
      </w:r>
    </w:p>
    <w:p w14:paraId="734CB540" w14:textId="315C8370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Rok produkcji – 2020 </w:t>
      </w:r>
      <w:r>
        <w:rPr>
          <w:rFonts w:ascii="Times New Roman" w:eastAsia="Calibri" w:hAnsi="Times New Roman" w:cs="Times New Roman"/>
        </w:rPr>
        <w:t>lub 2019</w:t>
      </w:r>
    </w:p>
    <w:p w14:paraId="60D25DD8" w14:textId="71ADC25F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Dopuszczalna masa całkowita pojazdu do 700</w:t>
      </w:r>
      <w:r>
        <w:rPr>
          <w:rFonts w:ascii="Times New Roman" w:eastAsia="Calibri" w:hAnsi="Times New Roman" w:cs="Times New Roman"/>
        </w:rPr>
        <w:t>0</w:t>
      </w:r>
      <w:r w:rsidRPr="009D53C2">
        <w:rPr>
          <w:rFonts w:ascii="Times New Roman" w:eastAsia="Calibri" w:hAnsi="Times New Roman" w:cs="Times New Roman"/>
          <w:lang w:val="x-none"/>
        </w:rPr>
        <w:t xml:space="preserve"> kg</w:t>
      </w:r>
    </w:p>
    <w:p w14:paraId="01672294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Kolor nadwozia – czerwony RAL 3000</w:t>
      </w:r>
    </w:p>
    <w:p w14:paraId="6CA64BF3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Zderzaki i nadkola w kolorze białym</w:t>
      </w:r>
    </w:p>
    <w:p w14:paraId="42BC8E5B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Silnik wysokoprężny o mocy min. </w:t>
      </w:r>
      <w:smartTag w:uri="urn:schemas-microsoft-com:office:smarttags" w:element="metricconverter">
        <w:smartTagPr>
          <w:attr w:name="ProductID" w:val="150 kM"/>
        </w:smartTagPr>
        <w:r w:rsidRPr="009D53C2">
          <w:rPr>
            <w:rFonts w:ascii="Times New Roman" w:eastAsia="Calibri" w:hAnsi="Times New Roman" w:cs="Times New Roman"/>
            <w:lang w:val="x-none"/>
          </w:rPr>
          <w:t xml:space="preserve">150 </w:t>
        </w:r>
        <w:proofErr w:type="spellStart"/>
        <w:r w:rsidRPr="009D53C2">
          <w:rPr>
            <w:rFonts w:ascii="Times New Roman" w:eastAsia="Calibri" w:hAnsi="Times New Roman" w:cs="Times New Roman"/>
            <w:lang w:val="x-none"/>
          </w:rPr>
          <w:t>kM</w:t>
        </w:r>
      </w:smartTag>
      <w:proofErr w:type="spellEnd"/>
    </w:p>
    <w:p w14:paraId="56AE1FC9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Norma emisji spalin </w:t>
      </w:r>
      <w:r w:rsidRPr="009D53C2">
        <w:rPr>
          <w:rFonts w:ascii="Times New Roman" w:eastAsia="Calibri" w:hAnsi="Times New Roman" w:cs="Times New Roman"/>
        </w:rPr>
        <w:t xml:space="preserve">min. </w:t>
      </w:r>
      <w:r w:rsidRPr="009D53C2">
        <w:rPr>
          <w:rFonts w:ascii="Times New Roman" w:eastAsia="Calibri" w:hAnsi="Times New Roman" w:cs="Times New Roman"/>
          <w:lang w:val="x-none"/>
        </w:rPr>
        <w:t>EURO 6</w:t>
      </w:r>
    </w:p>
    <w:p w14:paraId="71063CFB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Skrzynia biegów 6-biegowa (manualna) plus bieg wsteczny</w:t>
      </w:r>
    </w:p>
    <w:p w14:paraId="175E56A8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Układ jezdny 4x2 napęd , podwójne tylne koła bliźniacze, wyposażone w system kontroli trakcji jezdnej ESP</w:t>
      </w:r>
    </w:p>
    <w:p w14:paraId="192F2D0C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Układ kierowniczy ze wspomaganiem</w:t>
      </w:r>
    </w:p>
    <w:p w14:paraId="41DFD9CF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Układ hamulcowy wyposażony w ABS</w:t>
      </w:r>
    </w:p>
    <w:p w14:paraId="43B3B9BC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Ładowność powyżej </w:t>
      </w:r>
      <w:smartTag w:uri="urn:schemas-microsoft-com:office:smarttags" w:element="metricconverter">
        <w:smartTagPr>
          <w:attr w:name="ProductID" w:val="1600 kg"/>
        </w:smartTagPr>
        <w:r w:rsidRPr="009D53C2">
          <w:rPr>
            <w:rFonts w:ascii="Times New Roman" w:eastAsia="Calibri" w:hAnsi="Times New Roman" w:cs="Times New Roman"/>
            <w:lang w:val="x-none"/>
          </w:rPr>
          <w:t>1600 kg</w:t>
        </w:r>
      </w:smartTag>
    </w:p>
    <w:p w14:paraId="60E92B79" w14:textId="77777777" w:rsidR="009D53C2" w:rsidRPr="009D53C2" w:rsidRDefault="009D53C2" w:rsidP="009D53C2">
      <w:pPr>
        <w:numPr>
          <w:ilvl w:val="0"/>
          <w:numId w:val="2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Podwójna kabina na ramie</w:t>
      </w:r>
    </w:p>
    <w:p w14:paraId="6C35BA6A" w14:textId="77777777" w:rsidR="009D53C2" w:rsidRPr="009D53C2" w:rsidRDefault="009D53C2" w:rsidP="009D53C2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</w:p>
    <w:p w14:paraId="643D5F34" w14:textId="77777777" w:rsidR="009D53C2" w:rsidRPr="009D53C2" w:rsidRDefault="009D53C2" w:rsidP="009D53C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val="x-none"/>
        </w:rPr>
      </w:pPr>
      <w:r w:rsidRPr="009D53C2">
        <w:rPr>
          <w:rFonts w:ascii="Times New Roman" w:eastAsia="Calibri" w:hAnsi="Times New Roman" w:cs="Times New Roman"/>
          <w:b/>
          <w:lang w:val="x-none"/>
        </w:rPr>
        <w:t>Przedział pasażerski:</w:t>
      </w:r>
    </w:p>
    <w:p w14:paraId="217A40E8" w14:textId="77777777" w:rsidR="009D53C2" w:rsidRPr="009D53C2" w:rsidRDefault="009D53C2" w:rsidP="009D53C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Ilość miejsc – min. 6 Wszystkie fotele wyposażone w pasy bezpieczeństwa</w:t>
      </w:r>
    </w:p>
    <w:p w14:paraId="6A18D726" w14:textId="77777777" w:rsidR="009D53C2" w:rsidRPr="009D53C2" w:rsidRDefault="009D53C2" w:rsidP="009D53C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Siedzenia pokryte materiałem ułatwiającym zmywanie</w:t>
      </w:r>
    </w:p>
    <w:p w14:paraId="5602C8F6" w14:textId="77777777" w:rsidR="009D53C2" w:rsidRPr="009D53C2" w:rsidRDefault="009D53C2" w:rsidP="009D53C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 Podłoga przedziału załogi i ładunkowego wyłożona  materiałami łatwymi do utrzymania czystości, dywaniki dla kierowcy , pasażera oraz w przedziale załogi</w:t>
      </w:r>
    </w:p>
    <w:p w14:paraId="43E45E62" w14:textId="77777777" w:rsidR="009D53C2" w:rsidRPr="009D53C2" w:rsidRDefault="009D53C2" w:rsidP="009D53C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Poduszka powietrzna </w:t>
      </w:r>
      <w:r w:rsidRPr="009D53C2">
        <w:rPr>
          <w:rFonts w:ascii="Times New Roman" w:eastAsia="Calibri" w:hAnsi="Times New Roman" w:cs="Times New Roman"/>
        </w:rPr>
        <w:t xml:space="preserve">min. </w:t>
      </w:r>
      <w:r w:rsidRPr="009D53C2">
        <w:rPr>
          <w:rFonts w:ascii="Times New Roman" w:eastAsia="Calibri" w:hAnsi="Times New Roman" w:cs="Times New Roman"/>
          <w:lang w:val="x-none"/>
        </w:rPr>
        <w:t>dla kierowcy</w:t>
      </w:r>
    </w:p>
    <w:p w14:paraId="2B05A75A" w14:textId="77777777" w:rsidR="009D53C2" w:rsidRPr="009D53C2" w:rsidRDefault="009D53C2" w:rsidP="009D53C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Centralny zamek z </w:t>
      </w:r>
      <w:r w:rsidRPr="009D53C2">
        <w:rPr>
          <w:rFonts w:ascii="Times New Roman" w:eastAsia="Calibri" w:hAnsi="Times New Roman" w:cs="Times New Roman"/>
        </w:rPr>
        <w:t xml:space="preserve">min. </w:t>
      </w:r>
      <w:r w:rsidRPr="009D53C2">
        <w:rPr>
          <w:rFonts w:ascii="Times New Roman" w:eastAsia="Calibri" w:hAnsi="Times New Roman" w:cs="Times New Roman"/>
          <w:lang w:val="x-none"/>
        </w:rPr>
        <w:t>dwoma kluczami w tym 1 z pilotem</w:t>
      </w:r>
    </w:p>
    <w:p w14:paraId="12F1E1B1" w14:textId="77777777" w:rsidR="009D53C2" w:rsidRPr="009D53C2" w:rsidRDefault="009D53C2" w:rsidP="009D53C2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 2 radiotelefony  nasobne  oraz radiotelefon samochodowy dostosowany do użytkowania w sieci MSWiA </w:t>
      </w:r>
    </w:p>
    <w:p w14:paraId="646C0D67" w14:textId="77777777" w:rsidR="009D53C2" w:rsidRPr="009D53C2" w:rsidRDefault="009D53C2" w:rsidP="009D53C2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</w:p>
    <w:p w14:paraId="204B1AE9" w14:textId="77777777" w:rsidR="009D53C2" w:rsidRPr="009D53C2" w:rsidRDefault="009D53C2" w:rsidP="009D53C2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lang w:val="x-none"/>
        </w:rPr>
      </w:pPr>
      <w:r w:rsidRPr="009D53C2">
        <w:rPr>
          <w:rFonts w:ascii="Times New Roman" w:eastAsia="Calibri" w:hAnsi="Times New Roman" w:cs="Times New Roman"/>
          <w:b/>
          <w:lang w:val="x-none"/>
        </w:rPr>
        <w:t>Zabudowa pożarnicza:</w:t>
      </w:r>
    </w:p>
    <w:p w14:paraId="7C542519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Sygnalizacja świetlno-dźwiękowa (belka świetlna z napisem STRAŻ, generator sygnałów, głośnik), lampa błyskowa koloru niebieskiego z tyłu samochodu, lampy przednie błyskowe stroboskopowe umieszczone na wysokości lusterek wstecznych samochodu osobowego – komplet wykonany w technologii LED</w:t>
      </w:r>
    </w:p>
    <w:p w14:paraId="432022B9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Oświetlenie przedziału  sprzętowego typu LED  włączane z kabiny kierowcy, oświetlenie wnętrza kabiny włączane w kabinie kierowcy</w:t>
      </w:r>
    </w:p>
    <w:p w14:paraId="42E0E9C0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Tylne lampy pojazdu zabezpieczone przed uszkodzeniami mechanicznymi</w:t>
      </w:r>
    </w:p>
    <w:p w14:paraId="49743CB9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Elementy wysuwane poza obrys nadwozia zabezpieczone elementami odblaskowymi</w:t>
      </w:r>
    </w:p>
    <w:p w14:paraId="0B4A541C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Przedział dla załogi tak skonstruowany aby zapewniał ochronę pasażerów przed przemieszczającym się wyposażeniem , przedział sprzętowy wyposażony w półki aluminiowe zapewniające miejsce na wyposażenie pożarnicze.</w:t>
      </w:r>
    </w:p>
    <w:p w14:paraId="3D8973EA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lastRenderedPageBreak/>
        <w:t>Zbiornik wody o pojemności min.700 litrów</w:t>
      </w:r>
    </w:p>
    <w:p w14:paraId="5D30A542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Linia szybkiego natarcia</w:t>
      </w:r>
    </w:p>
    <w:p w14:paraId="2E40B93B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Pompa o wydajności min 75</w:t>
      </w:r>
      <w:r w:rsidRPr="009D53C2">
        <w:rPr>
          <w:rFonts w:ascii="Times New Roman" w:eastAsia="Calibri" w:hAnsi="Times New Roman" w:cs="Times New Roman"/>
        </w:rPr>
        <w:t xml:space="preserve"> </w:t>
      </w:r>
      <w:r w:rsidRPr="009D53C2">
        <w:rPr>
          <w:rFonts w:ascii="Times New Roman" w:eastAsia="Calibri" w:hAnsi="Times New Roman" w:cs="Times New Roman"/>
          <w:lang w:val="x-none"/>
        </w:rPr>
        <w:t>l/min</w:t>
      </w:r>
    </w:p>
    <w:p w14:paraId="040EE7A0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Prądownica pistoletowa z  regulacją strumienia</w:t>
      </w:r>
    </w:p>
    <w:p w14:paraId="4AD89AC6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Dach wykonany w formie podestu roboczego pokryty blachą aluminiową z możliwością miejsca na drabinę i min 3 węże ssawne , konstrukcja dachu musi wytrzymać masę min 2 strażaków</w:t>
      </w:r>
    </w:p>
    <w:p w14:paraId="72B679DD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Rolety boczne aluminiowe </w:t>
      </w:r>
      <w:proofErr w:type="spellStart"/>
      <w:r w:rsidRPr="009D53C2">
        <w:rPr>
          <w:rFonts w:ascii="Times New Roman" w:eastAsia="Calibri" w:hAnsi="Times New Roman" w:cs="Times New Roman"/>
          <w:lang w:val="x-none"/>
        </w:rPr>
        <w:t>pyło</w:t>
      </w:r>
      <w:proofErr w:type="spellEnd"/>
      <w:r w:rsidRPr="009D53C2">
        <w:rPr>
          <w:rFonts w:ascii="Times New Roman" w:eastAsia="Calibri" w:hAnsi="Times New Roman" w:cs="Times New Roman"/>
          <w:lang w:val="x-none"/>
        </w:rPr>
        <w:t>-</w:t>
      </w:r>
      <w:r w:rsidRPr="009D53C2">
        <w:rPr>
          <w:rFonts w:ascii="Times New Roman" w:eastAsia="Calibri" w:hAnsi="Times New Roman" w:cs="Times New Roman"/>
        </w:rPr>
        <w:t xml:space="preserve"> </w:t>
      </w:r>
      <w:r w:rsidRPr="009D53C2">
        <w:rPr>
          <w:rFonts w:ascii="Times New Roman" w:eastAsia="Calibri" w:hAnsi="Times New Roman" w:cs="Times New Roman"/>
          <w:lang w:val="x-none"/>
        </w:rPr>
        <w:t>wodno- szczelne</w:t>
      </w:r>
    </w:p>
    <w:p w14:paraId="5D6E0E9E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Oznaczenie pojazdu wskazanymi numerami operacyjnymi oraz logiem Gminy i OSP</w:t>
      </w:r>
    </w:p>
    <w:p w14:paraId="62339CA3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Przenośna lampa halogenowa  ( szperacz ) zasilana z gniazda zapalniczki    12 V</w:t>
      </w:r>
    </w:p>
    <w:p w14:paraId="710CFFDD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Hak typu kulowego</w:t>
      </w:r>
    </w:p>
    <w:p w14:paraId="1AC0BBA5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Reflektor </w:t>
      </w:r>
      <w:proofErr w:type="spellStart"/>
      <w:r w:rsidRPr="009D53C2">
        <w:rPr>
          <w:rFonts w:ascii="Times New Roman" w:eastAsia="Calibri" w:hAnsi="Times New Roman" w:cs="Times New Roman"/>
          <w:lang w:val="x-none"/>
        </w:rPr>
        <w:t>pogorzeliskowy</w:t>
      </w:r>
      <w:proofErr w:type="spellEnd"/>
    </w:p>
    <w:p w14:paraId="6EEB743E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Orurowanie zewnętrzne wzmacniające zderzak</w:t>
      </w:r>
    </w:p>
    <w:p w14:paraId="59D75D6B" w14:textId="77777777" w:rsidR="009D53C2" w:rsidRPr="009D53C2" w:rsidRDefault="009D53C2" w:rsidP="009D53C2">
      <w:pPr>
        <w:numPr>
          <w:ilvl w:val="0"/>
          <w:numId w:val="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>Wyciągarka elektryczna z prowadnicą rolkową o uciągu min. 3.5 tony</w:t>
      </w:r>
    </w:p>
    <w:p w14:paraId="3627A51E" w14:textId="77777777" w:rsidR="009D53C2" w:rsidRPr="009D53C2" w:rsidRDefault="009D53C2" w:rsidP="009D53C2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lang w:val="x-none"/>
        </w:rPr>
      </w:pPr>
    </w:p>
    <w:p w14:paraId="29F6422C" w14:textId="77777777" w:rsidR="009D53C2" w:rsidRPr="009D53C2" w:rsidRDefault="009D53C2" w:rsidP="009D53C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val="x-none"/>
        </w:rPr>
      </w:pPr>
      <w:r w:rsidRPr="009D53C2">
        <w:rPr>
          <w:rFonts w:ascii="Times New Roman" w:eastAsia="Calibri" w:hAnsi="Times New Roman" w:cs="Times New Roman"/>
          <w:b/>
          <w:lang w:val="x-none"/>
        </w:rPr>
        <w:t>Dodatkowo pojazd musi spełniać:</w:t>
      </w:r>
    </w:p>
    <w:p w14:paraId="67555664" w14:textId="77777777" w:rsidR="009D53C2" w:rsidRPr="009D53C2" w:rsidRDefault="009D53C2" w:rsidP="009D53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Wymagania polskich przepisów o ruchu drogowym z uwzględnieniem wymagań dotyczących pojazdów uprzywilejowanych zgodnie z Ustawą prawo o ruchu drogowym. </w:t>
      </w:r>
    </w:p>
    <w:p w14:paraId="4FE03450" w14:textId="77777777" w:rsidR="009D53C2" w:rsidRPr="009D53C2" w:rsidRDefault="009D53C2" w:rsidP="009D53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Podwozie pojazdu musi posiadać świadectwo homologacji, z którego wyciąg musi zostać dostarczony wraz z pojazdem. </w:t>
      </w:r>
    </w:p>
    <w:p w14:paraId="6743AFCF" w14:textId="77777777" w:rsidR="009D53C2" w:rsidRPr="009D53C2" w:rsidRDefault="009D53C2" w:rsidP="009D53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Pojazd musi spełniać wymagania dla lekkiego samochodu ratowniczo-gaśniczego z napędem 4x2 dla jednostek OSP. </w:t>
      </w:r>
    </w:p>
    <w:p w14:paraId="2ABC94BB" w14:textId="77777777" w:rsidR="009D53C2" w:rsidRPr="009D53C2" w:rsidRDefault="009D53C2" w:rsidP="009D53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9D53C2">
        <w:rPr>
          <w:rFonts w:ascii="Times New Roman" w:eastAsia="Calibri" w:hAnsi="Times New Roman" w:cs="Times New Roman"/>
          <w:lang w:val="x-none"/>
        </w:rPr>
        <w:t xml:space="preserve">Samochód musi posiadać świadectwo dopuszczenia wyrobu, do stosowania w jednostkach ochrony przeciwpożarowej wydany przez polska jednostkę certyfikującą. Świadectwo ważne na dzień odbioru przedmiotu zamówienia zgodnie z Rozporządzeniem MSWiA z dnia 20 czerwca 2007r. (Dz.U. z 2007r. Nr 143, poz. 1002 z </w:t>
      </w:r>
      <w:proofErr w:type="spellStart"/>
      <w:r w:rsidRPr="009D53C2">
        <w:rPr>
          <w:rFonts w:ascii="Times New Roman" w:eastAsia="Calibri" w:hAnsi="Times New Roman" w:cs="Times New Roman"/>
          <w:lang w:val="x-none"/>
        </w:rPr>
        <w:t>późn</w:t>
      </w:r>
      <w:proofErr w:type="spellEnd"/>
      <w:r w:rsidRPr="009D53C2">
        <w:rPr>
          <w:rFonts w:ascii="Times New Roman" w:eastAsia="Calibri" w:hAnsi="Times New Roman" w:cs="Times New Roman"/>
          <w:lang w:val="x-none"/>
        </w:rPr>
        <w:t xml:space="preserve">. zm.) wprowadzone rozporządzeniem zmieniającym z dnia 27 kwietnia 2010 r. (Dz.U. Nr. 85, poz. 553 ) </w:t>
      </w:r>
    </w:p>
    <w:p w14:paraId="1781EC58" w14:textId="77777777" w:rsidR="00566FF4" w:rsidRDefault="009D53C2"/>
    <w:sectPr w:rsidR="0056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682"/>
    <w:multiLevelType w:val="hybridMultilevel"/>
    <w:tmpl w:val="C88C3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D00DC"/>
    <w:multiLevelType w:val="hybridMultilevel"/>
    <w:tmpl w:val="6734C806"/>
    <w:lvl w:ilvl="0" w:tplc="24845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F23"/>
    <w:multiLevelType w:val="hybridMultilevel"/>
    <w:tmpl w:val="471A2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5C7C49"/>
    <w:multiLevelType w:val="hybridMultilevel"/>
    <w:tmpl w:val="6CC0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6114"/>
    <w:multiLevelType w:val="hybridMultilevel"/>
    <w:tmpl w:val="FAE02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C2"/>
    <w:rsid w:val="009D53C2"/>
    <w:rsid w:val="00AD54E3"/>
    <w:rsid w:val="00E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E49B3"/>
  <w15:chartTrackingRefBased/>
  <w15:docId w15:val="{6C04961E-61C3-4FE8-A5A2-32B4EE3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Monika Pierek</cp:lastModifiedBy>
  <cp:revision>1</cp:revision>
  <dcterms:created xsi:type="dcterms:W3CDTF">2020-10-13T10:45:00Z</dcterms:created>
  <dcterms:modified xsi:type="dcterms:W3CDTF">2020-10-13T10:46:00Z</dcterms:modified>
</cp:coreProperties>
</file>