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472AE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XLV/334/2023</w:t>
      </w:r>
      <w:r>
        <w:rPr>
          <w:b/>
          <w:caps/>
        </w:rPr>
        <w:br/>
        <w:t>Rady Gminy Grabica</w:t>
      </w:r>
    </w:p>
    <w:p w14:paraId="257061C4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27 października 2023 r.</w:t>
      </w:r>
    </w:p>
    <w:p w14:paraId="63636CE6" w14:textId="77777777" w:rsidR="00A77B3E" w:rsidRDefault="00000000">
      <w:pPr>
        <w:keepNext/>
        <w:spacing w:after="480"/>
        <w:jc w:val="center"/>
      </w:pPr>
      <w:r>
        <w:rPr>
          <w:b/>
        </w:rPr>
        <w:t>w sprawie uchwalenia miejscowego planu zagospodarowania przestrzennego dla działki nr 71/1 położonej w obrębie Kafar w gminie Grabica</w:t>
      </w:r>
    </w:p>
    <w:p w14:paraId="7855A571" w14:textId="77777777" w:rsidR="00A77B3E" w:rsidRDefault="00000000">
      <w:pPr>
        <w:keepLines/>
        <w:spacing w:before="120" w:after="120"/>
        <w:ind w:firstLine="227"/>
      </w:pPr>
      <w:r>
        <w:t>Na podstawie art. 20 ust. 1 ustawy z dnia 27 marca 2003 r. o planowaniu i zagospodarowaniu przestrzennym (</w:t>
      </w:r>
      <w:proofErr w:type="spellStart"/>
      <w:r>
        <w:t>t.j</w:t>
      </w:r>
      <w:proofErr w:type="spellEnd"/>
      <w:r>
        <w:t>. Dz. U. z 2023 r. poz. 977 zm.; Dz. U. z 2023 r. poz. 1506, 1597, 1688, 1890) oraz na podstawie art. 18 ust. 2 pkt 5 ustawy z dnia 8 marca 1990 r. o samorządzie gminnym (t. j. Dz. U. z 2023 r. poz. 40 zm.; Dz. U. z 2023 r. poz. 572, 1643, 1688), oraz w związku z uchwałą Nr XXXVIII/275/2022 Rady Gminy Grabica z dnia 29 listopada 2022 r. w sprawie przystąpienia do sporządzenia miejscowego planu zagospodarowania przestrzennego dla działki nr 71/1 położonej w obrębie Kafar w gminie Grabica, uchwala się, co następuje:</w:t>
      </w:r>
    </w:p>
    <w:p w14:paraId="08B8E3DA" w14:textId="77777777" w:rsidR="00A77B3E" w:rsidRDefault="00000000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Zakres obowiązywania planu</w:t>
      </w:r>
    </w:p>
    <w:p w14:paraId="3809E92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Uchwala się miejscowy plan zagospodarowania przestrzennego dla działki nr 71/1 położonej w obrębie Kafar w gminie Grabica, zwany dalej „planem”, składający się z:</w:t>
      </w:r>
    </w:p>
    <w:p w14:paraId="6F42578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części tekstowej stanowiącej treść uchwały;</w:t>
      </w:r>
    </w:p>
    <w:p w14:paraId="5F24D87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rysunku planu, w skali 1 : 1 000, stanowiącym załącznik graficzny nr 1 do uchwały;</w:t>
      </w:r>
    </w:p>
    <w:p w14:paraId="23923CC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rozstrzygnięcia o sposobie rozpatrzenia uwag wniesionych do projektu planu w okresie wyłożenia do publicznego wglądu, stanowiącego załącznik nr 2 do uchwały;</w:t>
      </w:r>
    </w:p>
    <w:p w14:paraId="3C318FE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rozstrzygnięcia o sposobie realizacji, zapisanych w planie, inwestycji z zakresu infrastruktury technicznej, które należą do zadań własnych gminy, oraz zasadach ich finansowania, stanowiącego załącznik nr 3 do uchwały;</w:t>
      </w:r>
    </w:p>
    <w:p w14:paraId="546B72C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dane przestrzenne miejscowego planu zagospodarowania przestrzennego, zapisane w postaci elektronicznej, stanowiące załącznik nr 4 do uchwały.</w:t>
      </w:r>
    </w:p>
    <w:p w14:paraId="39201E6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Granice obszaru objęto planem, o którym mowa w ust. 1, wskazano na rysunku planu, stanowiącym załącznik nr 1 do niniejszej Uchwały, zgodnie z granicami określonymi na załączniku graficznym do Uchwały Nr XXXVIII/275/2022 Rady Gminy Grabica z dnia 29 listopada 2022 r. w sprawie przystąpienia do sporządzenia miejscowego planu zagospodarowania przestrzennego dla działki nr 71/1 położonej w obrębie Kafar w gminie Grabica.</w:t>
      </w:r>
    </w:p>
    <w:p w14:paraId="203B3FE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Ilekroć w  uchwale jest mowa o:</w:t>
      </w:r>
    </w:p>
    <w:p w14:paraId="1C0EEBF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uchwale</w:t>
      </w:r>
      <w:r>
        <w:rPr>
          <w:color w:val="000000"/>
          <w:u w:color="000000"/>
        </w:rPr>
        <w:t xml:space="preserve"> - należy przez to rozumieć niniejszą uchwałę Rady Gminy Grabica, o  ile z  treści przepisu nie wynika inaczej;</w:t>
      </w:r>
    </w:p>
    <w:p w14:paraId="037E356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przepisach odrębnych</w:t>
      </w:r>
      <w:r>
        <w:rPr>
          <w:color w:val="000000"/>
          <w:u w:color="000000"/>
        </w:rPr>
        <w:t xml:space="preserve"> - należy przez to rozumieć przepisy ustaw wraz z aktami wykonawczymi;</w:t>
      </w:r>
    </w:p>
    <w:p w14:paraId="1BD444E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obszarze</w:t>
      </w:r>
      <w:r>
        <w:rPr>
          <w:color w:val="000000"/>
          <w:u w:color="000000"/>
        </w:rPr>
        <w:t xml:space="preserve"> - należy przez to rozumieć obszar objęty planem w  granicach przedstawionych na rysunku planu;</w:t>
      </w:r>
    </w:p>
    <w:p w14:paraId="3964358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terenie</w:t>
      </w:r>
      <w:r>
        <w:rPr>
          <w:color w:val="000000"/>
          <w:u w:color="000000"/>
        </w:rPr>
        <w:t xml:space="preserve"> – należy przez to rozumieć fragment obszaru objętego planem o  określonym przeznaczeniu i określonych zasadach zagospodarowania wydzielony na rysunku planu liniami rozgraniczającymi, oznaczony kolejnym numerem i  odpowiednim symbolem literowym;</w:t>
      </w:r>
    </w:p>
    <w:p w14:paraId="5465325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rysunku planu</w:t>
      </w:r>
      <w:r>
        <w:rPr>
          <w:color w:val="000000"/>
          <w:u w:color="000000"/>
        </w:rPr>
        <w:t xml:space="preserve"> – należy przez to rozumieć opracowanie graficzne sporządzone na urzędowej kopii mapy zasadniczej, pochodzącej z  państwowego zasobu geodezyjnego i kartograficznego w skali 1:1000;</w:t>
      </w:r>
    </w:p>
    <w:p w14:paraId="4948E7F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linii rozgraniczającej</w:t>
      </w:r>
      <w:r>
        <w:rPr>
          <w:color w:val="000000"/>
          <w:u w:color="000000"/>
        </w:rPr>
        <w:t xml:space="preserve"> – należy przez to rozumieć oznaczoną na rysunku planu linię wyznaczającą tereny o  różnym przeznaczeniu lub różnych zasadach zagospodarowania;</w:t>
      </w:r>
    </w:p>
    <w:p w14:paraId="0CF860C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 xml:space="preserve">nieprzekraczalnej linii zabudowy </w:t>
      </w:r>
      <w:r>
        <w:rPr>
          <w:color w:val="000000"/>
          <w:u w:color="000000"/>
        </w:rPr>
        <w:t xml:space="preserve">- należy przez to rozumieć linię, oznaczoną na rysunku planu, określającą najmniejszą dopuszczalną odległość lokalizowania budynków oraz wiat od linii </w:t>
      </w:r>
      <w:r>
        <w:rPr>
          <w:color w:val="000000"/>
          <w:u w:color="000000"/>
        </w:rPr>
        <w:lastRenderedPageBreak/>
        <w:t>rozgraniczających, bez prawa przekraczania tej linii;  zakaz przekraczania linii nie dotyczy okapów na odległość nie większą niż 1m;</w:t>
      </w:r>
    </w:p>
    <w:p w14:paraId="2FA4740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>udziale powierzchni biologicznie czynnej</w:t>
      </w:r>
      <w:r>
        <w:rPr>
          <w:color w:val="000000"/>
          <w:u w:color="000000"/>
        </w:rPr>
        <w:t xml:space="preserve"> – należy przez to rozumieć wskaźnik wyrażony procentowo jako stosunek powierzchni terenu biologicznie czynnego do całkowitej powierzchni działki.</w:t>
      </w:r>
    </w:p>
    <w:p w14:paraId="5304E97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Pojęcia i określenia użyte w ustaleniach planu, a niezdefiniowane w ust. 1 należy rozumieć zgodnie z obowiązującymi przepisami prawa.</w:t>
      </w:r>
    </w:p>
    <w:p w14:paraId="7E7C8244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Ustalenia ogólne dla całego obszaru</w:t>
      </w:r>
    </w:p>
    <w:p w14:paraId="099E725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rPr>
          <w:color w:val="000000"/>
          <w:u w:color="000000"/>
        </w:rPr>
        <w:t>Następujące oznaczenia graficzne na rysunku planu są obowiązującymi ustaleniami planu:</w:t>
      </w:r>
    </w:p>
    <w:p w14:paraId="1E94AB4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granice obszaru objętego planem;</w:t>
      </w:r>
    </w:p>
    <w:p w14:paraId="487C77F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linie rozgraniczające tereny o różnym przeznaczeniu lub różnych zasadach zagospodarowania;</w:t>
      </w:r>
    </w:p>
    <w:p w14:paraId="6A1269F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nieprzekraczalna linia zabudowy;</w:t>
      </w:r>
    </w:p>
    <w:p w14:paraId="5F78D80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teren usług, oznaczony na rysunku planu symbolem U.</w:t>
      </w:r>
    </w:p>
    <w:p w14:paraId="3A04DC4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Pozostałe oznaczenia graficzne na rysunkach planu, nie wymienione w ust. 1, są oznaczeniami informacyjnymi.</w:t>
      </w:r>
    </w:p>
    <w:p w14:paraId="6782CE0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 zakresie zasad ochrony środowiska, przyrody i krajobrazu:</w:t>
      </w:r>
    </w:p>
    <w:p w14:paraId="2025EA2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zakazuje się lokalizacji przedsięwzięć mogących zawsze znacząco oddziaływać na środowisko, określonych w przepisach odrębnych z zakresu ochrony środowiska;</w:t>
      </w:r>
    </w:p>
    <w:p w14:paraId="6993F82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zakazuje się lokalizacji przedsięwzięć mogących potencjalnie znacząc oddziaływać na środowisko, określonych w przepisach odrębnych z zakresu ochrony środowiska, za wyjątkiem inwestycji celu publicznego;</w:t>
      </w:r>
    </w:p>
    <w:p w14:paraId="6CA4269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ustala się ochronę wód powierzchniowych i podziemnych poprzez:</w:t>
      </w:r>
    </w:p>
    <w:p w14:paraId="706A608D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odprowadzanie ścieków zgodnie z ustaleniami §11,</w:t>
      </w:r>
    </w:p>
    <w:p w14:paraId="3C06E374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odprowadzanie wód opadowych i roztopowych zgodnie z ustaleniami §11;</w:t>
      </w:r>
    </w:p>
    <w:p w14:paraId="6F50B81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ustala się ochronę powierzchni ziemi poprzez gospodarowanie odpadami zgodnie z przepisami odrębnymi;</w:t>
      </w:r>
    </w:p>
    <w:p w14:paraId="06B2901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ustala się możliwość realizacji obiektów infrastruktury telekomunikacyjnej wyłącznie o nieznacznym oddziaływaniu w rozumieniu przepisów odrębnych z zakresu rozwoju usług i sieci telekomunikacyjnych;</w:t>
      </w:r>
    </w:p>
    <w:p w14:paraId="0B4D83A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nakaz stosowania rozwiązań technicznych, technologicznych i organizacyjnych zapewniających zachowanie standardów jakości środowiska określonych w przepisach odrębnych dotyczących ochrony środowiska;</w:t>
      </w:r>
    </w:p>
    <w:p w14:paraId="37C0E00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wody opadowe i roztopowe z utwardzonych nawierzchni dróg wewnętrznych, parkingów i innych nawierzchni zanieczyszczonych, a także ścieki, przed odprowadzeniem do odbiornika, muszą spełniać wymagania określone w przepisach odrębnych;</w:t>
      </w:r>
    </w:p>
    <w:p w14:paraId="7D5F737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 xml:space="preserve">ustala się obowiązek zachowania poziomu hałasu w środowisku określony w obowiązujących przepisach o ochronie środowiska jak dla terenów </w:t>
      </w:r>
      <w:proofErr w:type="spellStart"/>
      <w:r>
        <w:rPr>
          <w:color w:val="000000"/>
          <w:u w:color="000000"/>
        </w:rPr>
        <w:t>rekreacyjno</w:t>
      </w:r>
      <w:proofErr w:type="spellEnd"/>
      <w:r>
        <w:rPr>
          <w:color w:val="000000"/>
          <w:u w:color="000000"/>
        </w:rPr>
        <w:t xml:space="preserve"> – wypoczynkowych.</w:t>
      </w:r>
    </w:p>
    <w:p w14:paraId="51DE616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 zakresie zasad ochrony i kształtowania ładu przestrzennego nie ustala się sposobu i terminu tymczasowego zagospodarowania, urządzania i użytkowania terenów.</w:t>
      </w:r>
    </w:p>
    <w:p w14:paraId="5B4C2BF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Na obszarze objętym opracowaniem nie ustala się wymagań w zakresie zasad ochrony dziedzictwa kulturowego i zabytków, w tym krajobrazów kulturowych oraz dóbr kultury współczesnej.</w:t>
      </w:r>
    </w:p>
    <w:p w14:paraId="1440C59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Na obszarze objętym opracowaniem nie ustala się wymagań wynikających z potrzeb kształtowania przestrzeni publicznych.</w:t>
      </w:r>
    </w:p>
    <w:p w14:paraId="13E8A6D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Szczegółowe zasady i warunki scalania i podziałów nieruchomości objętych planem miejscowym.</w:t>
      </w:r>
    </w:p>
    <w:p w14:paraId="5F556B6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planie nie wyznacza się granic obszarów określonych w przepisach odrębnych, wymagających obowiązkowego przeprowadzenia scaleń i podziałów nieruchomości;</w:t>
      </w:r>
    </w:p>
    <w:p w14:paraId="6B0664CC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2) </w:t>
      </w:r>
      <w:r>
        <w:rPr>
          <w:color w:val="000000"/>
          <w:u w:color="000000"/>
        </w:rPr>
        <w:t>ze względu na strukturę własności i przeznaczenie terenu odstępuje się od ustalenia zasad scaleń i podziałów nieruchomości.</w:t>
      </w:r>
    </w:p>
    <w:p w14:paraId="6F55D52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Granice i sposoby zagospodarowania terenów lub obiektów podlegających ochronie, ustalonych na podstawie odrębnych przepisów, w tym terenów górniczych, a także narażonych na niebezpieczeństwo powodzi oraz zagrożonych osuwaniem się mas ziemnych:</w:t>
      </w:r>
    </w:p>
    <w:p w14:paraId="4ADF1A8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obszar objęty planem nie leży na terenach górniczych, wobec czego plan nie nakłada wymagań w tym zakresie;</w:t>
      </w:r>
    </w:p>
    <w:p w14:paraId="6C08788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obszarze objętym planem nie występują zjawiska związane z osuwaniem się mas ziemnych, wobec czego plan nie nakłada wymagań w tym zakresie;</w:t>
      </w:r>
    </w:p>
    <w:p w14:paraId="1C05306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na obszarze objętym planem nie występują krajobrazy priorytetowe określane według przepisów odrębnych;</w:t>
      </w:r>
    </w:p>
    <w:p w14:paraId="0E1DE8F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obszar opracowania planu położony jest w granicach udokumentowanego Głównego Zbiornika Wód Podziemnych Nr 401 Niecka Łódzka; obowiązuje zagospodarowanie terenów, zgodnie z wymogami przepisów odrębnych z zakresu prawa geologicznego i prawa wodnego.</w:t>
      </w:r>
    </w:p>
    <w:p w14:paraId="2C7ED22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W zakresie zasad modernizacji, rozbudowy i budowy systemów komunikacji oraz zasad obsługi komunikacyjnej terenu ustala się, obsługę komunikacyjną terenu z istniejącej drogi publicznej i dróg wewnętrznych nieobjętych opracowaniem.</w:t>
      </w:r>
    </w:p>
    <w:p w14:paraId="1851D3A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 zakresie zasad modernizacji, rozbudowy i budowy systemów infrastruktury technicznej ustala się:</w:t>
      </w:r>
    </w:p>
    <w:p w14:paraId="1631763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uzbrojenia terenu:</w:t>
      </w:r>
    </w:p>
    <w:p w14:paraId="029055C7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ustala się możliwość budowy urządzeń infrastruktury technicznej z możliwością przebudowy lub rozbudowy,</w:t>
      </w:r>
    </w:p>
    <w:p w14:paraId="76375F33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dokonywanie podziałów działek na potrzeby lokalizacji infrastruktury technicznej;</w:t>
      </w:r>
    </w:p>
    <w:p w14:paraId="454C124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zakresie zaopatrzenia w wodę ustala się zaopatrzenie w wodę z istniejącej i projektowanej sieci wodociągowej;</w:t>
      </w:r>
    </w:p>
    <w:p w14:paraId="1266FE9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zakresie odprowadzania ścieków ustala się:</w:t>
      </w:r>
    </w:p>
    <w:p w14:paraId="1441F945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odprowadzanie ścieków do sieci kanalizacji sanitarnej,</w:t>
      </w:r>
    </w:p>
    <w:p w14:paraId="42047CB2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stosowanie indywidualnych, rozwiązań zgodnych z przepisami odrębnymi;</w:t>
      </w:r>
    </w:p>
    <w:p w14:paraId="41308E1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 zakresie odprowadzania wód opadowych i roztopowych:</w:t>
      </w:r>
    </w:p>
    <w:p w14:paraId="7EC79829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obowiązuje maksymalne zagospodarowanie wód opadowych w granicach działki przez naturalną i wymuszoną retencję; przy projektowaniu wewnętrznej sieci kanalizacji deszczowej należy uwzględnić potrzebę i możliwości zatrzymania wód opadowych w miejscu opadu i maksymalne spowolnienia ich odprowadzania do zbiorników,</w:t>
      </w:r>
    </w:p>
    <w:p w14:paraId="4A25699C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odprowadzenie wód opadowych i roztopowych poprzez systemy kanalizacji deszczowej, w tym systemy zbiorcze;</w:t>
      </w:r>
    </w:p>
    <w:p w14:paraId="1851644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w zakresie zaopatrzenia w energię elektryczną i systemu elektroenergetycznego:</w:t>
      </w:r>
    </w:p>
    <w:p w14:paraId="0581EDFD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ustala się zaopatrzenie w energię elektryczną z sieci elektroenergetycznej na warunkach określonych w przepisach odrębnych,</w:t>
      </w:r>
    </w:p>
    <w:p w14:paraId="6493BABB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dopuszcza się wytwarzanie energii elektrycznej z odnawialnych źródeł energii zgodnie z ustaleniami pkt 8,</w:t>
      </w:r>
    </w:p>
    <w:p w14:paraId="126F7E24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dla linii elektroenergetycznych ustala się obowiązek realizacji wyłącznie jako podziemnych linii kablowych;</w:t>
      </w:r>
    </w:p>
    <w:p w14:paraId="5A46D54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zakresie zaopatrzenia w energię cieplną ustala się:</w:t>
      </w:r>
    </w:p>
    <w:p w14:paraId="6A704F4B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zaopatrzenie w energię cieplną ze źródeł indywidualnych,</w:t>
      </w:r>
    </w:p>
    <w:p w14:paraId="719ED5EC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lastRenderedPageBreak/>
        <w:t>b) </w:t>
      </w:r>
      <w:r>
        <w:rPr>
          <w:color w:val="000000"/>
          <w:u w:color="000000"/>
        </w:rPr>
        <w:t>zakaz stosowania indywidualnych źródeł zaopatrzenia w ciepło powodujących emisję spalin przekraczających dopuszczalne normy;</w:t>
      </w:r>
    </w:p>
    <w:p w14:paraId="7581AB3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w zakresie zaopatrzenia w gaz ustala się możliwość budowy sieci gazowych średniego i niskiego ciśnienia;</w:t>
      </w:r>
    </w:p>
    <w:p w14:paraId="0A92D0E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w zakresie wykorzystania odnawialnych źródeł energii na obszarze objętym planem:</w:t>
      </w:r>
    </w:p>
    <w:p w14:paraId="3D63DE24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nie dopuszcza się lokalizacji urządzeń wytwarzających energię z odnawialnych źródeł energii o mocy przekraczającej 100kW,</w:t>
      </w:r>
    </w:p>
    <w:p w14:paraId="3B4DF0D5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 xml:space="preserve">dopuszcza się realizację instalacji odnawialnych źródeł energii  wykorzystujących wyłącznie energię promieniowania słonecznego, energię </w:t>
      </w:r>
      <w:proofErr w:type="spellStart"/>
      <w:r>
        <w:rPr>
          <w:color w:val="000000"/>
          <w:u w:color="000000"/>
        </w:rPr>
        <w:t>aerotermalną</w:t>
      </w:r>
      <w:proofErr w:type="spellEnd"/>
      <w:r>
        <w:rPr>
          <w:color w:val="000000"/>
          <w:u w:color="000000"/>
        </w:rPr>
        <w:t xml:space="preserve"> i energię geotermalną, w rozumieniu przepisów odrębnych;</w:t>
      </w:r>
    </w:p>
    <w:p w14:paraId="381CE87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w zakresie gospodarki odpadami nakazuje się usuwanie odpadów w oparciu o gminny system gospodarowania odpadami;</w:t>
      </w:r>
    </w:p>
    <w:p w14:paraId="480F8D0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ustala się obowiązek zachowania funkcjonalności urządzeń służących regulacji i utrzymywaniu wód oraz urządzeń melioracyjnych, z możliwością ich przebudowy.</w:t>
      </w:r>
    </w:p>
    <w:p w14:paraId="17A11C6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W zakresie wymogów zapewnienia bezpieczeństwa i obronności państwa ustala się:</w:t>
      </w:r>
    </w:p>
    <w:p w14:paraId="1ACC833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obowiązek dostosowania do działań w sytuacjach szczególnych zagrożeń zgodnie z wymaganiami przepisów odrębnych z zakresu obronności państwa:</w:t>
      </w:r>
    </w:p>
    <w:p w14:paraId="32D304B0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sieci i urządzeń zaopatrzenia w wodę,</w:t>
      </w:r>
    </w:p>
    <w:p w14:paraId="6467ABC0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sieci i urządzeń telekomunikacyjnych.</w:t>
      </w:r>
    </w:p>
    <w:p w14:paraId="7834E07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Ustala się następującą wysokość jednorazowej opłaty określoną w stosunku procentowym do wzrostu wartości nieruchomości - renta planistyczna, która wynosi 10%.</w:t>
      </w:r>
    </w:p>
    <w:p w14:paraId="1F93BE13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Ustalenia szczegółowe dla poszczególnych terenów</w:t>
      </w:r>
    </w:p>
    <w:p w14:paraId="01EFA32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t>1. </w:t>
      </w:r>
      <w:r>
        <w:rPr>
          <w:color w:val="000000"/>
          <w:u w:color="000000"/>
        </w:rPr>
        <w:t xml:space="preserve">Wyznacza się teren oznaczony na rysunku planu symbolem </w:t>
      </w:r>
      <w:r>
        <w:rPr>
          <w:b/>
          <w:color w:val="000000"/>
          <w:u w:color="000000"/>
        </w:rPr>
        <w:t>1U</w:t>
      </w:r>
      <w:r>
        <w:rPr>
          <w:color w:val="000000"/>
          <w:u w:color="000000"/>
        </w:rPr>
        <w:t>, dla którego ustala się:</w:t>
      </w:r>
    </w:p>
    <w:p w14:paraId="615347F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przeznaczenie podstawowe – teren usług z wykluczeniem usług handlu, usług handlu wielkopowierzchniowego, usług rzemieślniczych, usług nauki, kultu religijnego i usług bezpieczeństwa i porządku publicznego;</w:t>
      </w:r>
    </w:p>
    <w:p w14:paraId="52FBBF8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przeznaczenie uzupełniające – garaże, budynki gospodarcze, sieci i urządzenia infrastruktury technicznej, wiaty, drogi wewnętrzne, miejsca postojowe i budowle związane z przeznaczeniem podstawowym.</w:t>
      </w:r>
    </w:p>
    <w:p w14:paraId="1EF023E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Zasady ochrony i kształtowania ładu przestrzennego:</w:t>
      </w:r>
    </w:p>
    <w:p w14:paraId="7D9EC1D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zakresie przeznaczenia terenów zakazuje się lokalizacji parkingów, garaży i zespołów garaży jako jedynego sposobu zagospodarowania działki budowlanej;</w:t>
      </w:r>
    </w:p>
    <w:p w14:paraId="4E7F3C4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nie dopuszcza się sytuowania budynków i wiat w odległości 1,5 m od granicy lub bezpośrednio przy granicy z sąsiednimi działkami budowlanymi.</w:t>
      </w:r>
    </w:p>
    <w:p w14:paraId="023874A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Zasady kształtowania zabudowy oraz wskaźniki zagospodarowania terenu:</w:t>
      </w:r>
    </w:p>
    <w:p w14:paraId="4ADF934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ustala się wskaźnik intensywności zabudowy: od 0,01 do 0,8;</w:t>
      </w:r>
    </w:p>
    <w:p w14:paraId="7E22644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ustala się maksymalny wskaźnik powierzchni zabudowy w stosunku do powierzchni działki budowlanej: 40%;</w:t>
      </w:r>
    </w:p>
    <w:p w14:paraId="086F272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ustala się minimalny udział powierzchni biologicznie czynnej w odniesieniu do powierzchni działki budowlanej: 25%;</w:t>
      </w:r>
    </w:p>
    <w:p w14:paraId="2B3DF82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wysokość zabudowy:</w:t>
      </w:r>
    </w:p>
    <w:p w14:paraId="0364F896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 10,0 m dla budynków i wiat,</w:t>
      </w:r>
    </w:p>
    <w:p w14:paraId="53A149DD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do 8,0 m dla budowli;</w:t>
      </w:r>
    </w:p>
    <w:p w14:paraId="6D9B860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5) </w:t>
      </w:r>
      <w:r>
        <w:rPr>
          <w:color w:val="000000"/>
          <w:u w:color="000000"/>
        </w:rPr>
        <w:t>obowiązuje zapewnienie odpowiedniej ilości miejsc do parkowania (</w:t>
      </w:r>
      <w:proofErr w:type="spellStart"/>
      <w:r>
        <w:rPr>
          <w:color w:val="000000"/>
          <w:u w:color="000000"/>
        </w:rPr>
        <w:t>mp</w:t>
      </w:r>
      <w:proofErr w:type="spellEnd"/>
      <w:r>
        <w:rPr>
          <w:color w:val="000000"/>
          <w:u w:color="000000"/>
        </w:rPr>
        <w:t>) w ramach działki budowlanej nie mniejszej niż:</w:t>
      </w:r>
    </w:p>
    <w:p w14:paraId="027216E9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1 </w:t>
      </w:r>
      <w:proofErr w:type="spellStart"/>
      <w:r>
        <w:rPr>
          <w:color w:val="000000"/>
          <w:u w:color="000000"/>
        </w:rPr>
        <w:t>mp</w:t>
      </w:r>
      <w:proofErr w:type="spellEnd"/>
      <w:r>
        <w:rPr>
          <w:color w:val="000000"/>
          <w:u w:color="000000"/>
        </w:rPr>
        <w:t xml:space="preserve"> na każde rozpoczęte 70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 xml:space="preserve"> powierzchni użytkowej funkcji usługowej, </w:t>
      </w:r>
    </w:p>
    <w:p w14:paraId="6DE5A40F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minimum 1 miejsce przeznaczone na parkowanie pojazdów zaopatrzonych w kartę parkingową;</w:t>
      </w:r>
    </w:p>
    <w:p w14:paraId="1DD3D53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w zakresie geometrii dachów obowiązuje realizacja dachów jednospadowych, dwuspadowych, wielospadowych o kącie nachylenia połaci do 45</w:t>
      </w:r>
      <w:r>
        <w:rPr>
          <w:color w:val="000000"/>
          <w:u w:color="000000"/>
          <w:vertAlign w:val="superscript"/>
        </w:rPr>
        <w:t>o</w:t>
      </w:r>
      <w:r>
        <w:rPr>
          <w:color w:val="000000"/>
          <w:u w:color="000000"/>
        </w:rPr>
        <w:t>, w tym dachów płaskich;</w:t>
      </w:r>
    </w:p>
    <w:p w14:paraId="62A7F3B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ustala się pokrycie głównych połaci dachów budynków związanych z przeznaczeniem podstawowym o dachach jednospadowych, dwuspadowych, wielospadowych dachówką, blachodachówką lub blachą;</w:t>
      </w:r>
    </w:p>
    <w:p w14:paraId="603D0DD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dla budynków związanych z przeznaczeniem podstawowym zakaz stosowania jako okładzin elewacyjnych:</w:t>
      </w:r>
    </w:p>
    <w:p w14:paraId="2149D072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blach trapezowych, falistych,</w:t>
      </w:r>
    </w:p>
    <w:p w14:paraId="27CE743E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płytek ceramicznych,</w:t>
      </w:r>
    </w:p>
    <w:p w14:paraId="364E254C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okładzin z drewna i tworzyw sztucznych na powierzchni przekraczającej 30% danej elewacji.</w:t>
      </w:r>
    </w:p>
    <w:p w14:paraId="6EF9A5FB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4.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Ustalenia końcowe</w:t>
      </w:r>
    </w:p>
    <w:p w14:paraId="7A61720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Wykonanie uchwały powierza się Wójtowi Gminy Grabica.</w:t>
      </w:r>
    </w:p>
    <w:p w14:paraId="0761AE9A" w14:textId="77777777" w:rsidR="00A77B3E" w:rsidRDefault="0000000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Uchwała wchodzi w życie po upływie 14 dni od dnia ogłoszenia w Dzienniku Urzędowym Województwa Łódzkiego.</w:t>
      </w:r>
    </w:p>
    <w:p w14:paraId="4973F4E1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008638A7" w14:textId="77777777" w:rsidR="00A77B3E" w:rsidRDefault="0000000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FB7605" w14:paraId="52DCCB4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81B23" w14:textId="77777777" w:rsidR="00FB7605" w:rsidRDefault="00FB760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5D798" w14:textId="77777777" w:rsidR="00FB7605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Dariusz Kalisiak</w:t>
            </w:r>
          </w:p>
        </w:tc>
      </w:tr>
    </w:tbl>
    <w:p w14:paraId="7B6EE2DD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14:paraId="68023F74" w14:textId="77777777" w:rsidR="00A77B3E" w:rsidRDefault="00000000">
      <w:pPr>
        <w:spacing w:before="120" w:after="120" w:line="360" w:lineRule="auto"/>
        <w:ind w:left="498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XLV/334/2023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27 października 2023 r.</w:t>
      </w:r>
    </w:p>
    <w:p w14:paraId="3949390E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7D1E7F46" wp14:editId="160595EC">
            <wp:extent cx="5549771" cy="7845989"/>
            <wp:effectExtent l="0" t="0" r="0" b="0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49771" cy="784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EA7DA" w14:textId="77777777" w:rsidR="00A77B3E" w:rsidRDefault="00A77B3E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14:paraId="381A20E6" w14:textId="77777777" w:rsidR="00A77B3E" w:rsidRDefault="00000000">
      <w:pPr>
        <w:keepNext/>
        <w:spacing w:before="120" w:after="120" w:line="360" w:lineRule="auto"/>
        <w:ind w:left="498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XLV/334/2023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27 października 2023 r.</w:t>
      </w:r>
    </w:p>
    <w:p w14:paraId="5D6CF510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rozpatrzenia uwag złożonych do projektu miejscowego planu wyłożonego do publicznego wglądu</w:t>
      </w:r>
    </w:p>
    <w:p w14:paraId="38025B07" w14:textId="77777777" w:rsidR="00A77B3E" w:rsidRDefault="00000000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>Na podstawie art.20 ust.1. ustawy dnia 27 marca 2003r. o planowaniu i zagospodarowaniu przestrzennym (</w:t>
      </w:r>
      <w:proofErr w:type="spellStart"/>
      <w:r>
        <w:rPr>
          <w:color w:val="000000"/>
          <w:u w:color="000000"/>
        </w:rPr>
        <w:t>t.j</w:t>
      </w:r>
      <w:proofErr w:type="spellEnd"/>
      <w:r>
        <w:rPr>
          <w:color w:val="000000"/>
          <w:u w:color="000000"/>
        </w:rPr>
        <w:t>. Dz. U. z 2023 r. poz. 977, 1506, 1597, 1688, 1890) Rada Gminy Grabica stwierdza:</w:t>
      </w:r>
    </w:p>
    <w:p w14:paraId="4D6AEAD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rPr>
          <w:color w:val="000000"/>
          <w:u w:color="000000"/>
        </w:rPr>
        <w:t>Projekt miejscowego planu zagospodarowania przestrzennego dla działki nr 71/1 położonej w obrębie Kafar w gminie Grabica został wyłożony do publicznego wglądu w dniach od 20 lipca do 10 sierpnia 2023 roku. Termin składania uwag minął 25 sierpnia 2023 r.</w:t>
      </w:r>
    </w:p>
    <w:p w14:paraId="19BF348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t>2. </w:t>
      </w:r>
      <w:r>
        <w:rPr>
          <w:color w:val="000000"/>
          <w:u w:color="000000"/>
        </w:rPr>
        <w:t>W wyznaczonym w ogłoszeniu terminie wnoszenia uwag dotyczących projektu planu miejscowego nie wypłynęły uwagi.</w:t>
      </w:r>
    </w:p>
    <w:p w14:paraId="574E3E3C" w14:textId="77777777" w:rsidR="00A77B3E" w:rsidRDefault="00000000">
      <w:pPr>
        <w:keepNext/>
        <w:spacing w:before="120" w:after="120" w:line="360" w:lineRule="auto"/>
        <w:ind w:left="498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 XLV/334/2023</w:t>
      </w:r>
      <w:r>
        <w:rPr>
          <w:color w:val="000000"/>
          <w:u w:color="000000"/>
        </w:rPr>
        <w:br/>
        <w:t>Rady Gminy Grabica</w:t>
      </w:r>
      <w:r>
        <w:rPr>
          <w:color w:val="000000"/>
          <w:u w:color="000000"/>
        </w:rPr>
        <w:br/>
        <w:t>z dnia 27 października 2023 r.</w:t>
      </w:r>
    </w:p>
    <w:p w14:paraId="6FB669EC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Rozstrzygnięcie o sposobie realizacji, zapisanych w planie inwestycji z zakresu infrastruktury technicznej, które należą do zadań własnych gminy, oraz zasadach ich finansowania</w:t>
      </w:r>
    </w:p>
    <w:p w14:paraId="440A72AD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  <w:sectPr w:rsidR="00A77B3E">
          <w:footerReference w:type="default" r:id="rId11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>Po wejściu w życie miejscowego planu zagospodarowania przestrzennego dla działki nr 71/1 położonej w obrębie Kafar w gminie Grabica, nie przewiduje się realizacji inwestycji z zakresu infrastruktury technicznej należących do zadań własnych gminy i służącej zaspokojeniu zbiorowych potrzeb użytkowników terenu objętego planem.</w:t>
      </w:r>
    </w:p>
    <w:p w14:paraId="5FDE3F12" w14:textId="77777777" w:rsidR="00FB7605" w:rsidRDefault="00FB7605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C2688C7" w14:textId="77777777" w:rsidR="00FB7605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1D5A2212" w14:textId="77777777" w:rsidR="00FB7605" w:rsidRDefault="00000000">
      <w:pPr>
        <w:spacing w:before="120" w:after="120"/>
        <w:ind w:left="283" w:firstLine="22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Prace nam sporządzeniem miejscowego planu zagospodarowania przestrzennego dla działki nr 71/1 położonej w obrębie Kafar w gminie Grabica zostały zainicjowane Uchwałą Nr XXXVIII/275/2022 Rady Gminy Grabica z dnia 29 listopada 2022 r.</w:t>
      </w:r>
    </w:p>
    <w:p w14:paraId="25D9D60C" w14:textId="77777777" w:rsidR="00FB7605" w:rsidRDefault="00000000">
      <w:pPr>
        <w:spacing w:before="120" w:after="120"/>
        <w:ind w:left="283" w:firstLine="22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 ramach przeznaczenia terenu dla działki 71/1 w obrębie Kafar wskazano m.in. usługi związane z ochroną zdrowia i pomocą społeczną, nauką i edukacją, kulturą i rozrywką, czyli usługami o charakterze publicznym służącymi zaspokajaniu potrzeb społecznych mieszkańców Gminy Grabica. Wskaźniki i parametry zabudowy umożliwiają realizację zamierzenia, jednocześnie harmonizując zabudowę i zagospodarowania z otoczeniem, w którym się znajduje.</w:t>
      </w:r>
    </w:p>
    <w:p w14:paraId="30F5451B" w14:textId="77777777" w:rsidR="00FB7605" w:rsidRDefault="00000000">
      <w:pPr>
        <w:spacing w:before="120" w:after="120"/>
        <w:ind w:left="283" w:firstLine="22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Ze względu na fakt, iż przeważającą część terenu planu obejmują grunty rolne klasy </w:t>
      </w:r>
      <w:proofErr w:type="spellStart"/>
      <w:r>
        <w:rPr>
          <w:color w:val="000000"/>
          <w:szCs w:val="20"/>
          <w:shd w:val="clear" w:color="auto" w:fill="FFFFFF"/>
          <w:lang w:val="x-none" w:eastAsia="en-US" w:bidi="ar-SA"/>
        </w:rPr>
        <w:t>IIIb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, w trakcie procedury planistycznej uzyskano, w trybie przepisów ustawy o ochronie gruntów rolnych i leśnych, zgodę Ministra Rolnictwa i Rozwoju Wsi na zmianę przeznaczenia gruntów rolnych na cele nierolnicze.</w:t>
      </w:r>
    </w:p>
    <w:p w14:paraId="4C68DFDE" w14:textId="77777777" w:rsidR="00FB7605" w:rsidRDefault="00000000">
      <w:pPr>
        <w:spacing w:before="120" w:after="120"/>
        <w:ind w:left="283" w:firstLine="22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Plan miejscowy uzyskał niezbędne uzgodnienia i opinie przewidziane przepisami prawa. W trakcie wyłożenia projektu planu do publicznego wglądu nie wpłynęły uwagi.</w:t>
      </w:r>
    </w:p>
    <w:p w14:paraId="6E61374A" w14:textId="77777777" w:rsidR="00FB7605" w:rsidRDefault="00000000">
      <w:pPr>
        <w:spacing w:before="120" w:after="120"/>
        <w:ind w:left="283" w:firstLine="227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Uchwalenie i wejście w życie planu miejscowego stworzy podstawy prawne do wydawania decyzji administracyjnych dotyczących zagospodarowania przedmiotowego terenu, wyłącznie zgodnie z jego ustaleniami, zatem umożliwi realizację w zakresie usług publicznych służących zaspokajaniu potrzeb zbiorowych mieszkańców Gminy Grabica.</w:t>
      </w:r>
    </w:p>
    <w:p w14:paraId="22930473" w14:textId="77777777" w:rsidR="00FB7605" w:rsidRDefault="00FB7605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FB7605">
      <w:footerReference w:type="default" r:id="rId12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E8A55" w14:textId="77777777" w:rsidR="00FD5B29" w:rsidRDefault="00FD5B29">
      <w:r>
        <w:separator/>
      </w:r>
    </w:p>
  </w:endnote>
  <w:endnote w:type="continuationSeparator" w:id="0">
    <w:p w14:paraId="0C231400" w14:textId="77777777" w:rsidR="00FD5B29" w:rsidRDefault="00FD5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B7605" w14:paraId="4CC96FDC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7163C1B" w14:textId="77777777" w:rsidR="00FB760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14E441F4-B2F5-459D-B030-27BC8B3F8160.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B0C9554" w14:textId="77777777" w:rsidR="00FB760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48E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6D53B89" w14:textId="77777777" w:rsidR="00FB7605" w:rsidRDefault="00FB7605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B7605" w14:paraId="77018712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F6D1FBE" w14:textId="77777777" w:rsidR="00FB760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14E441F4-B2F5-459D-B030-27BC8B3F8160.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867890D" w14:textId="53826D2C" w:rsidR="00FB760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48E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0A7A518" w14:textId="77777777" w:rsidR="00FB7605" w:rsidRDefault="00FB7605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B7605" w14:paraId="1F4180D3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EE776C4" w14:textId="77777777" w:rsidR="00FB760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14E441F4-B2F5-459D-B030-27BC8B3F8160.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0C42162" w14:textId="4DA31816" w:rsidR="00FB760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48E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EF7D86C" w14:textId="77777777" w:rsidR="00FB7605" w:rsidRDefault="00FB7605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FB7605" w14:paraId="479BAD8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4744A499" w14:textId="77777777" w:rsidR="00FB760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14E441F4-B2F5-459D-B030-27BC8B3F8160.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F6B6F5A" w14:textId="04DFDB70" w:rsidR="00FB760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48E6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A5C1796" w14:textId="77777777" w:rsidR="00FB7605" w:rsidRDefault="00FB7605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FB7605" w14:paraId="7A453EBF" w14:textId="77777777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F622E06" w14:textId="77777777" w:rsidR="00FB7605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14E441F4-B2F5-459D-B030-27BC8B3F8160. 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648C6D2D" w14:textId="1AF20A31" w:rsidR="00FB7605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48E6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D8518B3" w14:textId="77777777" w:rsidR="00FB7605" w:rsidRDefault="00FB7605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7E49C" w14:textId="77777777" w:rsidR="00FD5B29" w:rsidRDefault="00FD5B29">
      <w:r>
        <w:separator/>
      </w:r>
    </w:p>
  </w:footnote>
  <w:footnote w:type="continuationSeparator" w:id="0">
    <w:p w14:paraId="7C015DE1" w14:textId="77777777" w:rsidR="00FD5B29" w:rsidRDefault="00FD5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B48E6"/>
    <w:rsid w:val="007D3CDF"/>
    <w:rsid w:val="00A77B3E"/>
    <w:rsid w:val="00CA2A55"/>
    <w:rsid w:val="00FB7605"/>
    <w:rsid w:val="00FD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35CB6"/>
  <w15:docId w15:val="{B3E34446-2393-41DE-9A06-95E023C9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8F3E6A8C-886B-4DA4-8C6A-657431712BD7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2322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Grabica</Company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XLV/334/2023 z dnia 27 października 2023 r.</dc:title>
  <dc:subject>w sprawie uchwalenia miejscowego planu zagospodarowania przestrzennego dla działki nr 71/1 położonej w^obrębie Kafar w^gminie Grabica</dc:subject>
  <dc:creator>Magdalena Wspaniała</dc:creator>
  <cp:lastModifiedBy>Magdalena Wspaniała</cp:lastModifiedBy>
  <cp:revision>2</cp:revision>
  <dcterms:created xsi:type="dcterms:W3CDTF">2023-10-30T08:55:00Z</dcterms:created>
  <dcterms:modified xsi:type="dcterms:W3CDTF">2023-10-30T08:55:00Z</dcterms:modified>
  <cp:category>Akt prawny</cp:category>
</cp:coreProperties>
</file>